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714D" w:rsidRPr="00C34CEF" w:rsidRDefault="00F3714D">
      <w:pPr>
        <w:rPr>
          <w:b/>
          <w:sz w:val="32"/>
          <w:szCs w:val="32"/>
        </w:rPr>
      </w:pPr>
      <w:r w:rsidRPr="00C34CEF">
        <w:rPr>
          <w:noProof/>
          <w:sz w:val="32"/>
          <w:szCs w:val="32"/>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3009900" cy="1110319"/>
            <wp:effectExtent l="0" t="0" r="0" b="0"/>
            <wp:wrapTight wrapText="bothSides">
              <wp:wrapPolygon edited="0">
                <wp:start x="7519" y="0"/>
                <wp:lineTo x="7519" y="5931"/>
                <wp:lineTo x="0" y="6673"/>
                <wp:lineTo x="0" y="10380"/>
                <wp:lineTo x="957" y="11863"/>
                <wp:lineTo x="0" y="12233"/>
                <wp:lineTo x="0" y="17053"/>
                <wp:lineTo x="1367" y="17794"/>
                <wp:lineTo x="1367" y="20760"/>
                <wp:lineTo x="20096" y="20760"/>
                <wp:lineTo x="19959" y="17794"/>
                <wp:lineTo x="21463" y="17053"/>
                <wp:lineTo x="21463" y="7414"/>
                <wp:lineTo x="20370" y="6673"/>
                <wp:lineTo x="12577" y="5931"/>
                <wp:lineTo x="12577" y="0"/>
                <wp:lineTo x="7519" y="0"/>
              </wp:wrapPolygon>
            </wp:wrapTight>
            <wp:docPr id="1" name="Picture 1" descr="C:\Users\ehermes\Downloads\Outlook-fwohqs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ermes\Downloads\Outlook-fwohqsl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1110319"/>
                    </a:xfrm>
                    <a:prstGeom prst="rect">
                      <a:avLst/>
                    </a:prstGeom>
                    <a:noFill/>
                    <a:ln>
                      <a:noFill/>
                    </a:ln>
                  </pic:spPr>
                </pic:pic>
              </a:graphicData>
            </a:graphic>
          </wp:anchor>
        </w:drawing>
      </w:r>
      <w:r w:rsidRPr="00C34CEF">
        <w:rPr>
          <w:b/>
          <w:sz w:val="32"/>
          <w:szCs w:val="32"/>
        </w:rPr>
        <w:t>Community Event Press Release</w:t>
      </w:r>
    </w:p>
    <w:p w:rsidR="00F3714D" w:rsidRDefault="00F3714D">
      <w:pPr>
        <w:rPr>
          <w:b/>
          <w:color w:val="5B9BD5" w:themeColor="accent1"/>
          <w:sz w:val="24"/>
          <w:szCs w:val="24"/>
        </w:rPr>
      </w:pPr>
      <w:r w:rsidRPr="00F3714D">
        <w:rPr>
          <w:b/>
          <w:color w:val="5B9BD5" w:themeColor="accent1"/>
          <w:sz w:val="24"/>
          <w:szCs w:val="24"/>
        </w:rPr>
        <w:t>Contact Information</w:t>
      </w:r>
    </w:p>
    <w:p w:rsidR="00F3714D" w:rsidRPr="00F04316" w:rsidRDefault="00F3714D" w:rsidP="00F04316">
      <w:pPr>
        <w:spacing w:line="240" w:lineRule="auto"/>
        <w:rPr>
          <w:color w:val="auto"/>
          <w:sz w:val="22"/>
          <w:szCs w:val="22"/>
        </w:rPr>
      </w:pPr>
      <w:r w:rsidRPr="00F04316">
        <w:rPr>
          <w:color w:val="auto"/>
          <w:sz w:val="22"/>
          <w:szCs w:val="22"/>
        </w:rPr>
        <w:t>San Mar Family and Community Services</w:t>
      </w:r>
    </w:p>
    <w:p w:rsidR="00F3714D" w:rsidRPr="00F04316" w:rsidRDefault="00F3714D" w:rsidP="00F04316">
      <w:pPr>
        <w:spacing w:line="240" w:lineRule="auto"/>
        <w:rPr>
          <w:color w:val="auto"/>
          <w:sz w:val="22"/>
          <w:szCs w:val="22"/>
        </w:rPr>
      </w:pPr>
      <w:r w:rsidRPr="00F04316">
        <w:rPr>
          <w:color w:val="auto"/>
          <w:sz w:val="22"/>
          <w:szCs w:val="22"/>
        </w:rPr>
        <w:t>Keith Fanjoy, CEO</w:t>
      </w:r>
    </w:p>
    <w:p w:rsidR="00F3714D" w:rsidRPr="00F04316" w:rsidRDefault="00F04316" w:rsidP="00F04316">
      <w:pPr>
        <w:spacing w:line="240" w:lineRule="auto"/>
        <w:rPr>
          <w:color w:val="auto"/>
          <w:sz w:val="22"/>
          <w:szCs w:val="22"/>
        </w:rPr>
      </w:pPr>
      <w:r w:rsidRPr="00F04316">
        <w:rPr>
          <w:color w:val="auto"/>
          <w:sz w:val="22"/>
          <w:szCs w:val="22"/>
        </w:rPr>
        <w:t>301-733-9067</w:t>
      </w:r>
    </w:p>
    <w:p w:rsidR="00F04316" w:rsidRPr="00F04316" w:rsidRDefault="00F04316" w:rsidP="00F04316">
      <w:pPr>
        <w:spacing w:line="240" w:lineRule="auto"/>
        <w:rPr>
          <w:color w:val="auto"/>
          <w:sz w:val="22"/>
          <w:szCs w:val="22"/>
        </w:rPr>
      </w:pPr>
    </w:p>
    <w:p w:rsidR="00F3714D" w:rsidRPr="00CA4F7E" w:rsidRDefault="00F3714D" w:rsidP="00C34CEF">
      <w:pPr>
        <w:spacing w:before="240"/>
        <w:jc w:val="center"/>
        <w:rPr>
          <w:b/>
          <w:color w:val="5B9BD5" w:themeColor="accent1"/>
          <w:sz w:val="16"/>
          <w:szCs w:val="16"/>
        </w:rPr>
      </w:pPr>
    </w:p>
    <w:p w:rsidR="00F3714D" w:rsidRPr="00F3714D" w:rsidRDefault="00F3714D" w:rsidP="00F3714D">
      <w:pPr>
        <w:jc w:val="center"/>
        <w:rPr>
          <w:b/>
          <w:color w:val="5B9BD5" w:themeColor="accent1"/>
          <w:sz w:val="32"/>
          <w:szCs w:val="32"/>
        </w:rPr>
      </w:pPr>
      <w:r w:rsidRPr="00F3714D">
        <w:rPr>
          <w:b/>
          <w:color w:val="5B9BD5" w:themeColor="accent1"/>
          <w:sz w:val="32"/>
          <w:szCs w:val="32"/>
        </w:rPr>
        <w:t>FOR IMMEDIATE RELEASE</w:t>
      </w:r>
    </w:p>
    <w:p w:rsidR="00CD1098" w:rsidRPr="00C34CEF" w:rsidRDefault="00301920" w:rsidP="00F04316">
      <w:pPr>
        <w:jc w:val="center"/>
        <w:rPr>
          <w:b/>
          <w:sz w:val="32"/>
          <w:szCs w:val="32"/>
        </w:rPr>
      </w:pPr>
      <w:r w:rsidRPr="00C34CEF">
        <w:rPr>
          <w:b/>
          <w:sz w:val="32"/>
          <w:szCs w:val="32"/>
        </w:rPr>
        <w:t>San Mar Family and Community Services</w:t>
      </w:r>
      <w:r w:rsidR="00CD1098" w:rsidRPr="00C34CEF">
        <w:rPr>
          <w:b/>
          <w:sz w:val="32"/>
          <w:szCs w:val="32"/>
        </w:rPr>
        <w:t xml:space="preserve"> Presents </w:t>
      </w:r>
    </w:p>
    <w:p w:rsidR="00DD5624" w:rsidRPr="00C34CEF" w:rsidRDefault="00301920" w:rsidP="00F04316">
      <w:pPr>
        <w:jc w:val="center"/>
        <w:rPr>
          <w:b/>
          <w:sz w:val="32"/>
          <w:szCs w:val="32"/>
        </w:rPr>
      </w:pPr>
      <w:r w:rsidRPr="00C34CEF">
        <w:rPr>
          <w:b/>
          <w:sz w:val="32"/>
          <w:szCs w:val="32"/>
        </w:rPr>
        <w:t>The Great Bicycle Tour (TGBT)</w:t>
      </w:r>
    </w:p>
    <w:p w:rsidR="00DD5624" w:rsidRDefault="00DD5624"/>
    <w:p w:rsidR="00DD5624" w:rsidRPr="00F3714D" w:rsidRDefault="00301920">
      <w:pPr>
        <w:rPr>
          <w:sz w:val="28"/>
          <w:szCs w:val="28"/>
        </w:rPr>
      </w:pPr>
      <w:r w:rsidRPr="00F3714D">
        <w:rPr>
          <w:sz w:val="28"/>
          <w:szCs w:val="28"/>
        </w:rPr>
        <w:t>Boonsboro</w:t>
      </w:r>
      <w:r w:rsidR="00F3714D">
        <w:rPr>
          <w:sz w:val="28"/>
          <w:szCs w:val="28"/>
        </w:rPr>
        <w:t xml:space="preserve">, MD, </w:t>
      </w:r>
      <w:r w:rsidR="00B055AC">
        <w:rPr>
          <w:sz w:val="28"/>
          <w:szCs w:val="28"/>
        </w:rPr>
        <w:t>February 11, 2021</w:t>
      </w:r>
      <w:r w:rsidR="0033071F">
        <w:rPr>
          <w:sz w:val="28"/>
          <w:szCs w:val="28"/>
        </w:rPr>
        <w:t xml:space="preserve"> – San Mar</w:t>
      </w:r>
      <w:r w:rsidR="00F50A36">
        <w:rPr>
          <w:sz w:val="28"/>
          <w:szCs w:val="28"/>
        </w:rPr>
        <w:t xml:space="preserve"> announces</w:t>
      </w:r>
      <w:r w:rsidR="00D25FE4" w:rsidRPr="00F3714D">
        <w:rPr>
          <w:sz w:val="28"/>
          <w:szCs w:val="28"/>
        </w:rPr>
        <w:t xml:space="preserve"> </w:t>
      </w:r>
      <w:r w:rsidR="00B055AC">
        <w:rPr>
          <w:sz w:val="28"/>
          <w:szCs w:val="28"/>
        </w:rPr>
        <w:t>plans</w:t>
      </w:r>
      <w:r w:rsidR="00F50A36">
        <w:rPr>
          <w:sz w:val="28"/>
          <w:szCs w:val="28"/>
        </w:rPr>
        <w:t xml:space="preserve"> for The</w:t>
      </w:r>
      <w:r w:rsidR="00B055AC">
        <w:rPr>
          <w:sz w:val="28"/>
          <w:szCs w:val="28"/>
        </w:rPr>
        <w:t xml:space="preserve"> Great Bicycle Tour, TGBT XXXIV</w:t>
      </w:r>
      <w:r w:rsidR="00F50A36">
        <w:rPr>
          <w:sz w:val="28"/>
          <w:szCs w:val="28"/>
        </w:rPr>
        <w:t>, in July</w:t>
      </w:r>
    </w:p>
    <w:p w:rsidR="00DD5624" w:rsidRPr="00D66D6A" w:rsidRDefault="00D25FE4" w:rsidP="00DE247B">
      <w:pPr>
        <w:spacing w:before="240"/>
        <w:rPr>
          <w:sz w:val="22"/>
          <w:szCs w:val="22"/>
        </w:rPr>
      </w:pPr>
      <w:r w:rsidRPr="00D66D6A">
        <w:rPr>
          <w:sz w:val="22"/>
          <w:szCs w:val="22"/>
        </w:rPr>
        <w:t>San Mar</w:t>
      </w:r>
      <w:r w:rsidR="00CD1098" w:rsidRPr="00D66D6A">
        <w:rPr>
          <w:sz w:val="22"/>
          <w:szCs w:val="22"/>
        </w:rPr>
        <w:t xml:space="preserve"> i</w:t>
      </w:r>
      <w:r w:rsidR="006275A6" w:rsidRPr="00D66D6A">
        <w:rPr>
          <w:sz w:val="22"/>
          <w:szCs w:val="22"/>
        </w:rPr>
        <w:t>s pleased</w:t>
      </w:r>
      <w:r w:rsidR="008377AC" w:rsidRPr="00D66D6A">
        <w:rPr>
          <w:sz w:val="22"/>
          <w:szCs w:val="22"/>
        </w:rPr>
        <w:t xml:space="preserve"> to announce that the 34</w:t>
      </w:r>
      <w:r w:rsidR="008377AC" w:rsidRPr="00D66D6A">
        <w:rPr>
          <w:sz w:val="22"/>
          <w:szCs w:val="22"/>
          <w:vertAlign w:val="superscript"/>
        </w:rPr>
        <w:t>th</w:t>
      </w:r>
      <w:r w:rsidR="006275A6" w:rsidRPr="00D66D6A">
        <w:rPr>
          <w:sz w:val="22"/>
          <w:szCs w:val="22"/>
        </w:rPr>
        <w:t xml:space="preserve"> ride of the entire C&amp;O Canal returns July 10-13, 2021 following last year’s modified event due to</w:t>
      </w:r>
      <w:r w:rsidRPr="00D66D6A">
        <w:rPr>
          <w:sz w:val="22"/>
          <w:szCs w:val="22"/>
        </w:rPr>
        <w:t xml:space="preserve"> the COVID-19 pandemic.</w:t>
      </w:r>
      <w:r w:rsidR="006275A6" w:rsidRPr="00D66D6A">
        <w:rPr>
          <w:rFonts w:ascii="Segoe UI" w:eastAsiaTheme="minorHAnsi" w:hAnsi="Segoe UI" w:cs="Segoe UI"/>
          <w:color w:val="auto"/>
          <w:sz w:val="22"/>
          <w:szCs w:val="22"/>
        </w:rPr>
        <w:t xml:space="preserve"> </w:t>
      </w:r>
      <w:r w:rsidR="006275A6" w:rsidRPr="00D66D6A">
        <w:rPr>
          <w:sz w:val="22"/>
          <w:szCs w:val="22"/>
        </w:rPr>
        <w:t>The 184.5</w:t>
      </w:r>
      <w:r w:rsidR="00493523" w:rsidRPr="00D66D6A">
        <w:rPr>
          <w:sz w:val="22"/>
          <w:szCs w:val="22"/>
        </w:rPr>
        <w:t>-</w:t>
      </w:r>
      <w:r w:rsidR="006275A6" w:rsidRPr="00D66D6A">
        <w:rPr>
          <w:sz w:val="22"/>
          <w:szCs w:val="22"/>
        </w:rPr>
        <w:t>mile</w:t>
      </w:r>
      <w:r w:rsidR="008377AC" w:rsidRPr="00D66D6A">
        <w:rPr>
          <w:sz w:val="22"/>
          <w:szCs w:val="22"/>
        </w:rPr>
        <w:t xml:space="preserve"> bicycle</w:t>
      </w:r>
      <w:r w:rsidR="006275A6" w:rsidRPr="00D66D6A">
        <w:rPr>
          <w:sz w:val="22"/>
          <w:szCs w:val="22"/>
        </w:rPr>
        <w:t xml:space="preserve"> tour begins in Cumberland, MD and follows the C&amp;O Canal towpath for four days, ending at mile marker 0 in Washington, DC.</w:t>
      </w:r>
      <w:r w:rsidRPr="00D66D6A">
        <w:rPr>
          <w:sz w:val="22"/>
          <w:szCs w:val="22"/>
        </w:rPr>
        <w:t xml:space="preserve"> </w:t>
      </w:r>
      <w:r w:rsidR="006275A6" w:rsidRPr="00D66D6A">
        <w:rPr>
          <w:sz w:val="22"/>
          <w:szCs w:val="22"/>
        </w:rPr>
        <w:t xml:space="preserve">This signature annual event is San Mar’s largest </w:t>
      </w:r>
      <w:r w:rsidRPr="00D66D6A">
        <w:rPr>
          <w:sz w:val="22"/>
          <w:szCs w:val="22"/>
        </w:rPr>
        <w:t>fundraising eve</w:t>
      </w:r>
      <w:r w:rsidR="001C28FB" w:rsidRPr="00D66D6A">
        <w:rPr>
          <w:sz w:val="22"/>
          <w:szCs w:val="22"/>
        </w:rPr>
        <w:t>nt to support</w:t>
      </w:r>
      <w:r w:rsidRPr="00D66D6A">
        <w:rPr>
          <w:sz w:val="22"/>
          <w:szCs w:val="22"/>
        </w:rPr>
        <w:t xml:space="preserve"> children and fa</w:t>
      </w:r>
      <w:r w:rsidR="00F50A36" w:rsidRPr="00D66D6A">
        <w:rPr>
          <w:sz w:val="22"/>
          <w:szCs w:val="22"/>
        </w:rPr>
        <w:t>milies in the</w:t>
      </w:r>
      <w:r w:rsidR="0033071F" w:rsidRPr="00D66D6A">
        <w:rPr>
          <w:sz w:val="22"/>
          <w:szCs w:val="22"/>
        </w:rPr>
        <w:t xml:space="preserve"> community</w:t>
      </w:r>
      <w:r w:rsidR="003C53FD" w:rsidRPr="00D66D6A">
        <w:rPr>
          <w:sz w:val="22"/>
          <w:szCs w:val="22"/>
        </w:rPr>
        <w:t>.</w:t>
      </w:r>
    </w:p>
    <w:p w:rsidR="004F5D1B" w:rsidRPr="00D66D6A" w:rsidRDefault="004F5D1B" w:rsidP="004F5D1B">
      <w:pPr>
        <w:rPr>
          <w:sz w:val="22"/>
          <w:szCs w:val="22"/>
        </w:rPr>
      </w:pPr>
    </w:p>
    <w:p w:rsidR="004F5D1B" w:rsidRPr="00D66D6A" w:rsidRDefault="004F5D1B" w:rsidP="004F5D1B">
      <w:pPr>
        <w:rPr>
          <w:sz w:val="22"/>
          <w:szCs w:val="22"/>
        </w:rPr>
      </w:pPr>
      <w:r w:rsidRPr="00D66D6A">
        <w:rPr>
          <w:sz w:val="22"/>
          <w:szCs w:val="22"/>
        </w:rPr>
        <w:t xml:space="preserve">The Great Bicycle Tour, also known as TGBT, is family friendly and fully supported with all meals, lodging, and transportation included. </w:t>
      </w:r>
      <w:r w:rsidR="00A15651" w:rsidRPr="00D66D6A">
        <w:rPr>
          <w:sz w:val="22"/>
          <w:szCs w:val="22"/>
        </w:rPr>
        <w:t>Options for an abbreviated 2-day or 1-day ride are</w:t>
      </w:r>
      <w:r w:rsidR="00B2286F" w:rsidRPr="00D66D6A">
        <w:rPr>
          <w:sz w:val="22"/>
          <w:szCs w:val="22"/>
        </w:rPr>
        <w:t xml:space="preserve"> also available. Registration is limited to 150.</w:t>
      </w:r>
      <w:r w:rsidRPr="00D66D6A">
        <w:rPr>
          <w:sz w:val="22"/>
          <w:szCs w:val="22"/>
        </w:rPr>
        <w:t xml:space="preserve"> Interested participants can register to ride for San Mar at </w:t>
      </w:r>
      <w:hyperlink r:id="rId6" w:history="1">
        <w:r w:rsidRPr="00D66D6A">
          <w:rPr>
            <w:rStyle w:val="Hyperlink"/>
            <w:sz w:val="22"/>
            <w:szCs w:val="22"/>
          </w:rPr>
          <w:t>https://sanmartgbt.org/</w:t>
        </w:r>
      </w:hyperlink>
    </w:p>
    <w:p w:rsidR="004F5D1B" w:rsidRDefault="004F5D1B" w:rsidP="004F5D1B"/>
    <w:p w:rsidR="00DD5624" w:rsidRPr="00D66D6A" w:rsidRDefault="00DE247B">
      <w:pPr>
        <w:rPr>
          <w:sz w:val="22"/>
          <w:szCs w:val="22"/>
        </w:rPr>
      </w:pPr>
      <w:r w:rsidRPr="00D66D6A">
        <w:rPr>
          <w:noProof/>
          <w:sz w:val="22"/>
          <w:szCs w:val="22"/>
        </w:rPr>
        <w:drawing>
          <wp:anchor distT="0" distB="0" distL="114300" distR="114300" simplePos="0" relativeHeight="251661312" behindDoc="1" locked="0" layoutInCell="1" allowOverlap="1" wp14:anchorId="2C67769C" wp14:editId="183E06FB">
            <wp:simplePos x="0" y="0"/>
            <wp:positionH relativeFrom="margin">
              <wp:align>left</wp:align>
            </wp:positionH>
            <wp:positionV relativeFrom="paragraph">
              <wp:posOffset>10795</wp:posOffset>
            </wp:positionV>
            <wp:extent cx="2758440" cy="2758440"/>
            <wp:effectExtent l="0" t="0" r="3810" b="3810"/>
            <wp:wrapThrough wrapText="bothSides">
              <wp:wrapPolygon edited="0">
                <wp:start x="0" y="0"/>
                <wp:lineTo x="0" y="21481"/>
                <wp:lineTo x="21481" y="21481"/>
                <wp:lineTo x="214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1072803_23846701640780569_5077547629840709206_n.jpg"/>
                    <pic:cNvPicPr/>
                  </pic:nvPicPr>
                  <pic:blipFill>
                    <a:blip r:embed="rId7">
                      <a:extLst>
                        <a:ext uri="{28A0092B-C50C-407E-A947-70E740481C1C}">
                          <a14:useLocalDpi xmlns:a14="http://schemas.microsoft.com/office/drawing/2010/main" val="0"/>
                        </a:ext>
                      </a:extLst>
                    </a:blip>
                    <a:stretch>
                      <a:fillRect/>
                    </a:stretch>
                  </pic:blipFill>
                  <pic:spPr>
                    <a:xfrm>
                      <a:off x="0" y="0"/>
                      <a:ext cx="2758440" cy="2758440"/>
                    </a:xfrm>
                    <a:prstGeom prst="rect">
                      <a:avLst/>
                    </a:prstGeom>
                  </pic:spPr>
                </pic:pic>
              </a:graphicData>
            </a:graphic>
            <wp14:sizeRelH relativeFrom="margin">
              <wp14:pctWidth>0</wp14:pctWidth>
            </wp14:sizeRelH>
            <wp14:sizeRelV relativeFrom="margin">
              <wp14:pctHeight>0</wp14:pctHeight>
            </wp14:sizeRelV>
          </wp:anchor>
        </w:drawing>
      </w:r>
      <w:r w:rsidR="004F5D1B" w:rsidRPr="00D66D6A">
        <w:rPr>
          <w:sz w:val="22"/>
          <w:szCs w:val="22"/>
        </w:rPr>
        <w:t>The outdoor nature of this event makes it one of the most enjoyable activities to do in a safe and socially-distanced manner. As planning continues, San Mar will monitor federal, state, and local guidelines and recommendations from public health officials. We intend to comply with all recommended health and safety protocols in effect at the time of our event.</w:t>
      </w:r>
    </w:p>
    <w:p w:rsidR="00DE247B" w:rsidRDefault="00DE247B">
      <w:pPr>
        <w:rPr>
          <w:b/>
          <w:i/>
        </w:rPr>
      </w:pPr>
    </w:p>
    <w:p w:rsidR="00DD5624" w:rsidRPr="00D66D6A" w:rsidRDefault="00CA4F7E">
      <w:pPr>
        <w:rPr>
          <w:b/>
          <w:i/>
          <w:sz w:val="22"/>
          <w:szCs w:val="22"/>
        </w:rPr>
      </w:pPr>
      <w:r w:rsidRPr="00D66D6A">
        <w:rPr>
          <w:b/>
          <w:i/>
          <w:sz w:val="22"/>
          <w:szCs w:val="22"/>
        </w:rPr>
        <w:t>"</w:t>
      </w:r>
      <w:r w:rsidR="0076643E" w:rsidRPr="00D66D6A">
        <w:rPr>
          <w:b/>
          <w:i/>
          <w:color w:val="000000"/>
          <w:sz w:val="22"/>
          <w:szCs w:val="22"/>
          <w:shd w:val="clear" w:color="auto" w:fill="FFFFFF"/>
        </w:rPr>
        <w:t>During a time where there remain many challenges, this four-day adventure is just what the doctor ordered. All of us at San Mar are looking forward to a return to our largest annual fundraiser, while remaining committed to the safety of all our participants, staff and volunteers. Not only do children and families benefit from the proceeds, but those who participate in this adventure leave with a lifetime memory. We look forward to getting on the bike once again</w:t>
      </w:r>
      <w:r w:rsidRPr="00D66D6A">
        <w:rPr>
          <w:b/>
          <w:i/>
          <w:sz w:val="22"/>
          <w:szCs w:val="22"/>
        </w:rPr>
        <w:t>."—Keith Fanjoy</w:t>
      </w:r>
    </w:p>
    <w:p w:rsidR="00CA4F7E" w:rsidRPr="00CA4F7E" w:rsidRDefault="00CA4F7E">
      <w:pPr>
        <w:rPr>
          <w:i/>
        </w:rPr>
      </w:pPr>
    </w:p>
    <w:p w:rsidR="00CA4F7E" w:rsidRPr="00D66D6A" w:rsidRDefault="00F04316" w:rsidP="00CA4F7E">
      <w:pPr>
        <w:rPr>
          <w:color w:val="7A8086"/>
          <w:sz w:val="22"/>
          <w:szCs w:val="22"/>
        </w:rPr>
      </w:pPr>
      <w:r w:rsidRPr="00D66D6A">
        <w:rPr>
          <w:color w:val="7A8086"/>
          <w:sz w:val="22"/>
          <w:szCs w:val="22"/>
        </w:rPr>
        <w:lastRenderedPageBreak/>
        <w:t>San Mar Family and Community Services</w:t>
      </w:r>
      <w:r w:rsidR="00CD1098" w:rsidRPr="00D66D6A">
        <w:rPr>
          <w:color w:val="7A8086"/>
          <w:sz w:val="22"/>
          <w:szCs w:val="22"/>
        </w:rPr>
        <w:t>, whose</w:t>
      </w:r>
      <w:r w:rsidRPr="00D66D6A">
        <w:rPr>
          <w:color w:val="7A8086"/>
          <w:sz w:val="22"/>
          <w:szCs w:val="22"/>
        </w:rPr>
        <w:t xml:space="preserve"> mission is “Cultivating Hope and Well-Being</w:t>
      </w:r>
      <w:r w:rsidR="00CD1098" w:rsidRPr="00D66D6A">
        <w:rPr>
          <w:color w:val="7A8086"/>
          <w:sz w:val="22"/>
          <w:szCs w:val="22"/>
        </w:rPr>
        <w:t xml:space="preserve"> in Children, Families and Communities” has been serving the Washington County</w:t>
      </w:r>
      <w:r w:rsidR="00DE247B" w:rsidRPr="00D66D6A">
        <w:rPr>
          <w:color w:val="7A8086"/>
          <w:sz w:val="22"/>
          <w:szCs w:val="22"/>
        </w:rPr>
        <w:t>, Maryland</w:t>
      </w:r>
      <w:r w:rsidR="00CD1098" w:rsidRPr="00D66D6A">
        <w:rPr>
          <w:color w:val="7A8086"/>
          <w:sz w:val="22"/>
          <w:szCs w:val="22"/>
        </w:rPr>
        <w:t xml:space="preserve"> area since 1883. Services are provided through San Mar Treatment Foster Care, the Jack E. Barr Center for Well-Being</w:t>
      </w:r>
      <w:r w:rsidR="0033071F" w:rsidRPr="00D66D6A">
        <w:rPr>
          <w:color w:val="7A8086"/>
          <w:sz w:val="22"/>
          <w:szCs w:val="22"/>
        </w:rPr>
        <w:t xml:space="preserve"> outpatient mental health services</w:t>
      </w:r>
      <w:r w:rsidR="00CD1098" w:rsidRPr="00D66D6A">
        <w:rPr>
          <w:color w:val="7A8086"/>
          <w:sz w:val="22"/>
          <w:szCs w:val="22"/>
        </w:rPr>
        <w:t>, and Bester Community of Hope</w:t>
      </w:r>
      <w:r w:rsidR="0033071F" w:rsidRPr="00D66D6A">
        <w:rPr>
          <w:color w:val="7A8086"/>
          <w:sz w:val="22"/>
          <w:szCs w:val="22"/>
        </w:rPr>
        <w:t xml:space="preserve"> prevention programs</w:t>
      </w:r>
      <w:r w:rsidR="00CD1098" w:rsidRPr="00D66D6A">
        <w:rPr>
          <w:color w:val="7A8086"/>
          <w:sz w:val="22"/>
          <w:szCs w:val="22"/>
        </w:rPr>
        <w:t>.</w:t>
      </w:r>
    </w:p>
    <w:p w:rsidR="00B95E03" w:rsidRPr="00D66D6A" w:rsidRDefault="00B95E03" w:rsidP="00CA4F7E">
      <w:pPr>
        <w:rPr>
          <w:color w:val="7A8086"/>
          <w:sz w:val="22"/>
          <w:szCs w:val="22"/>
        </w:rPr>
      </w:pPr>
    </w:p>
    <w:p w:rsidR="00B95E03" w:rsidRPr="00D66D6A" w:rsidRDefault="00B95E03" w:rsidP="00CA4F7E">
      <w:pPr>
        <w:rPr>
          <w:color w:val="auto"/>
          <w:sz w:val="22"/>
          <w:szCs w:val="22"/>
        </w:rPr>
      </w:pPr>
      <w:r w:rsidRPr="00D66D6A">
        <w:rPr>
          <w:color w:val="auto"/>
          <w:sz w:val="22"/>
          <w:szCs w:val="22"/>
        </w:rPr>
        <w:t xml:space="preserve">Media inquiries and event questions - Contact Elisa Hermes at </w:t>
      </w:r>
      <w:hyperlink r:id="rId8" w:history="1">
        <w:r w:rsidRPr="00D66D6A">
          <w:rPr>
            <w:rStyle w:val="Hyperlink"/>
            <w:sz w:val="22"/>
            <w:szCs w:val="22"/>
          </w:rPr>
          <w:t>ehermes@sanmarhome.org</w:t>
        </w:r>
      </w:hyperlink>
    </w:p>
    <w:p w:rsidR="00B95E03" w:rsidRPr="00D66D6A" w:rsidRDefault="00B95E03" w:rsidP="00CA4F7E">
      <w:pPr>
        <w:rPr>
          <w:color w:val="auto"/>
          <w:sz w:val="22"/>
          <w:szCs w:val="22"/>
        </w:rPr>
      </w:pPr>
      <w:r w:rsidRPr="00D66D6A">
        <w:rPr>
          <w:color w:val="auto"/>
          <w:sz w:val="22"/>
          <w:szCs w:val="22"/>
        </w:rPr>
        <w:t xml:space="preserve">Full Media Kit is available at </w:t>
      </w:r>
      <w:hyperlink r:id="rId9" w:history="1">
        <w:r w:rsidRPr="00D66D6A">
          <w:rPr>
            <w:rStyle w:val="Hyperlink"/>
            <w:sz w:val="22"/>
            <w:szCs w:val="22"/>
          </w:rPr>
          <w:t>https://sanmartgbt.org/about/media-kit/</w:t>
        </w:r>
      </w:hyperlink>
    </w:p>
    <w:p w:rsidR="00B95E03" w:rsidRPr="00D66D6A" w:rsidRDefault="00B95E03" w:rsidP="00CA4F7E">
      <w:pPr>
        <w:rPr>
          <w:color w:val="auto"/>
          <w:sz w:val="22"/>
          <w:szCs w:val="22"/>
        </w:rPr>
      </w:pPr>
    </w:p>
    <w:p w:rsidR="00CD1098" w:rsidRPr="00D66D6A" w:rsidRDefault="00CD1098" w:rsidP="00CA4F7E">
      <w:pPr>
        <w:jc w:val="center"/>
        <w:rPr>
          <w:color w:val="auto"/>
          <w:sz w:val="22"/>
          <w:szCs w:val="22"/>
        </w:rPr>
      </w:pPr>
      <w:r w:rsidRPr="00D66D6A">
        <w:rPr>
          <w:color w:val="auto"/>
          <w:sz w:val="22"/>
          <w:szCs w:val="22"/>
        </w:rPr>
        <w:t>###</w:t>
      </w:r>
      <w:bookmarkStart w:id="0" w:name="_GoBack"/>
      <w:bookmarkEnd w:id="0"/>
    </w:p>
    <w:sectPr w:rsidR="00CD1098" w:rsidRPr="00D66D6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E6D"/>
    <w:multiLevelType w:val="hybridMultilevel"/>
    <w:tmpl w:val="E29AC75A"/>
    <w:lvl w:ilvl="0" w:tplc="6D1AF652">
      <w:start w:val="1"/>
      <w:numFmt w:val="bullet"/>
      <w:lvlRestart w:val="0"/>
      <w:lvlText w:val="●"/>
      <w:lvlJc w:val="left"/>
      <w:pPr>
        <w:ind w:left="720" w:firstLine="360"/>
      </w:pPr>
      <w:rPr>
        <w:u w:val="none"/>
      </w:rPr>
    </w:lvl>
    <w:lvl w:ilvl="1" w:tplc="6DF4A05E">
      <w:numFmt w:val="decimal"/>
      <w:lvlText w:val=""/>
      <w:lvlJc w:val="left"/>
    </w:lvl>
    <w:lvl w:ilvl="2" w:tplc="E396AD76">
      <w:numFmt w:val="decimal"/>
      <w:lvlText w:val=""/>
      <w:lvlJc w:val="left"/>
    </w:lvl>
    <w:lvl w:ilvl="3" w:tplc="02DCF246">
      <w:numFmt w:val="decimal"/>
      <w:lvlText w:val=""/>
      <w:lvlJc w:val="left"/>
    </w:lvl>
    <w:lvl w:ilvl="4" w:tplc="EE8046CE">
      <w:numFmt w:val="decimal"/>
      <w:lvlText w:val=""/>
      <w:lvlJc w:val="left"/>
    </w:lvl>
    <w:lvl w:ilvl="5" w:tplc="E37ED45E">
      <w:numFmt w:val="decimal"/>
      <w:lvlText w:val=""/>
      <w:lvlJc w:val="left"/>
    </w:lvl>
    <w:lvl w:ilvl="6" w:tplc="C1486778">
      <w:numFmt w:val="decimal"/>
      <w:lvlText w:val=""/>
      <w:lvlJc w:val="left"/>
    </w:lvl>
    <w:lvl w:ilvl="7" w:tplc="D5B4EE88">
      <w:numFmt w:val="decimal"/>
      <w:lvlText w:val=""/>
      <w:lvlJc w:val="left"/>
    </w:lvl>
    <w:lvl w:ilvl="8" w:tplc="6676273A">
      <w:numFmt w:val="decimal"/>
      <w:lvlText w:val=""/>
      <w:lvlJc w:val="left"/>
    </w:lvl>
  </w:abstractNum>
  <w:abstractNum w:abstractNumId="1" w15:restartNumberingAfterBreak="0">
    <w:nsid w:val="3204784A"/>
    <w:multiLevelType w:val="hybridMultilevel"/>
    <w:tmpl w:val="F378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24"/>
    <w:rsid w:val="001C28FB"/>
    <w:rsid w:val="0024489F"/>
    <w:rsid w:val="00301920"/>
    <w:rsid w:val="0033071F"/>
    <w:rsid w:val="003C53FD"/>
    <w:rsid w:val="003E46BA"/>
    <w:rsid w:val="00493523"/>
    <w:rsid w:val="004F5D1B"/>
    <w:rsid w:val="005F6EEC"/>
    <w:rsid w:val="006275A6"/>
    <w:rsid w:val="0076643E"/>
    <w:rsid w:val="008377AC"/>
    <w:rsid w:val="008B0A5E"/>
    <w:rsid w:val="00A15651"/>
    <w:rsid w:val="00B055AC"/>
    <w:rsid w:val="00B2286F"/>
    <w:rsid w:val="00B95E03"/>
    <w:rsid w:val="00C34CEF"/>
    <w:rsid w:val="00C62EE5"/>
    <w:rsid w:val="00CA4F7E"/>
    <w:rsid w:val="00CD1098"/>
    <w:rsid w:val="00D25FE4"/>
    <w:rsid w:val="00D33CAD"/>
    <w:rsid w:val="00D66D6A"/>
    <w:rsid w:val="00DD5624"/>
    <w:rsid w:val="00DE247B"/>
    <w:rsid w:val="00F04316"/>
    <w:rsid w:val="00F3714D"/>
    <w:rsid w:val="00F440BA"/>
    <w:rsid w:val="00F5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9644"/>
  <w15:docId w15:val="{80CDEFDE-C74E-4EAF-8835-63799D70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1C28FB"/>
    <w:rPr>
      <w:color w:val="0000FF"/>
      <w:u w:val="single"/>
    </w:rPr>
  </w:style>
  <w:style w:type="paragraph" w:styleId="ListParagraph">
    <w:name w:val="List Paragraph"/>
    <w:basedOn w:val="Normal"/>
    <w:uiPriority w:val="34"/>
    <w:qFormat/>
    <w:rsid w:val="0024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6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ermes@sanmarhome.org"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martgb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nmartgbt.org/about/media-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f270144c0d4bcc12a59a3895775f074977a9b294dcc6484072852d24f9d53a04event-press-release-template20190923-14902-1xwq76j.docx</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f270144c0d4bcc12a59a3895775f074977a9b294dcc6484072852d24f9d53a04event-press-release-template20190923-14902-1xwq76j.docx</dc:title>
  <dc:creator>Elisa Hermes</dc:creator>
  <cp:lastModifiedBy>Elisa Hermes</cp:lastModifiedBy>
  <cp:revision>12</cp:revision>
  <dcterms:created xsi:type="dcterms:W3CDTF">2021-02-11T23:39:00Z</dcterms:created>
  <dcterms:modified xsi:type="dcterms:W3CDTF">2021-03-02T23:06:00Z</dcterms:modified>
</cp:coreProperties>
</file>